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360" w:type="dxa"/>
        <w:tblLook w:val="0000" w:firstRow="0" w:lastRow="0" w:firstColumn="0" w:lastColumn="0" w:noHBand="0" w:noVBand="0"/>
      </w:tblPr>
      <w:tblGrid>
        <w:gridCol w:w="2234"/>
        <w:gridCol w:w="2129"/>
        <w:gridCol w:w="5146"/>
      </w:tblGrid>
      <w:tr w:rsidR="00757D81">
        <w:trPr>
          <w:trHeight w:val="395"/>
        </w:trPr>
        <w:tc>
          <w:tcPr>
            <w:tcW w:w="2234" w:type="dxa"/>
            <w:shd w:val="clear" w:color="auto" w:fill="auto"/>
          </w:tcPr>
          <w:p w:rsidR="00757D81" w:rsidRDefault="00757D8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9" w:type="dxa"/>
            <w:shd w:val="clear" w:color="auto" w:fill="auto"/>
          </w:tcPr>
          <w:p w:rsidR="00757D81" w:rsidRDefault="00757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</w:tcPr>
          <w:p w:rsidR="00757D81" w:rsidRDefault="00D47D02">
            <w:r>
              <w:t>Приложение 2</w:t>
            </w:r>
          </w:p>
          <w:p w:rsidR="00757D81" w:rsidRDefault="00D47D02">
            <w:r>
              <w:t>к паспорту муниципальной программы</w:t>
            </w:r>
          </w:p>
          <w:p w:rsidR="00757D81" w:rsidRDefault="00757D81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D47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757D81" w:rsidRDefault="00D47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систем электроснабжения Крымского </w:t>
      </w:r>
    </w:p>
    <w:p w:rsidR="00757D81" w:rsidRDefault="00D47D02">
      <w:pPr>
        <w:jc w:val="center"/>
      </w:pPr>
      <w:r>
        <w:rPr>
          <w:b/>
          <w:sz w:val="28"/>
          <w:szCs w:val="28"/>
        </w:rPr>
        <w:t xml:space="preserve">городского поселения Крымского района» на 2021 г.-2023 г. </w:t>
      </w:r>
    </w:p>
    <w:p w:rsidR="00757D81" w:rsidRDefault="00D47D0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D81" w:rsidRDefault="00D47D0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57D81" w:rsidRDefault="00D47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«Модернизация систем электроснабжения </w:t>
      </w:r>
    </w:p>
    <w:p w:rsidR="00757D81" w:rsidRDefault="00D47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</w:t>
      </w:r>
    </w:p>
    <w:p w:rsidR="00757D81" w:rsidRDefault="00D47D02">
      <w:pPr>
        <w:jc w:val="center"/>
      </w:pPr>
      <w:r>
        <w:rPr>
          <w:sz w:val="28"/>
          <w:szCs w:val="28"/>
        </w:rPr>
        <w:t>на 2021 г.-2023 г.</w:t>
      </w:r>
    </w:p>
    <w:p w:rsidR="00757D81" w:rsidRDefault="00757D81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both"/>
            </w:pPr>
            <w:r>
              <w:rPr>
                <w:sz w:val="28"/>
                <w:szCs w:val="28"/>
              </w:rPr>
              <w:t>Подпрограмма «Модернизация систем электроснабжения Крымского городского поселения Крымского района» на 2021 г.-2023 г. (далее – подпрограмма)</w:t>
            </w:r>
          </w:p>
        </w:tc>
      </w:tr>
      <w:tr w:rsidR="00757D81">
        <w:trPr>
          <w:trHeight w:val="71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>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57D81" w:rsidRDefault="00757D81">
            <w:pPr>
              <w:rPr>
                <w:sz w:val="28"/>
                <w:szCs w:val="28"/>
              </w:rPr>
            </w:pP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 w:rsidR="00757D81" w:rsidRDefault="00D47D0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жизненного уровня населения, </w:t>
            </w:r>
            <w:r>
              <w:rPr>
                <w:sz w:val="28"/>
                <w:szCs w:val="28"/>
              </w:rPr>
              <w:t>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экономических и организационных условий для устойчивого развития электросн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повышения жизненного уровня городского населения в поселении. </w:t>
            </w: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построенных сетей электроснабжения;</w:t>
            </w:r>
          </w:p>
          <w:p w:rsidR="00757D81" w:rsidRDefault="00D47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трансформаторных подстанций.</w:t>
            </w: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757D81" w:rsidRDefault="00757D81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Этапы реализации </w:t>
            </w:r>
            <w:r>
              <w:rPr>
                <w:bCs/>
                <w:sz w:val="28"/>
                <w:szCs w:val="28"/>
              </w:rPr>
              <w:t>подпрограммы -  не предусмотрены;</w:t>
            </w:r>
          </w:p>
          <w:p w:rsidR="00757D81" w:rsidRDefault="00D47D02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 на 2021 г.-2023 г.</w:t>
            </w:r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757D81" w:rsidRDefault="00757D81">
            <w:pPr>
              <w:rPr>
                <w:sz w:val="28"/>
                <w:szCs w:val="28"/>
              </w:rPr>
            </w:pPr>
          </w:p>
          <w:p w:rsidR="00757D81" w:rsidRDefault="00757D81">
            <w:pPr>
              <w:rPr>
                <w:sz w:val="28"/>
                <w:szCs w:val="28"/>
              </w:rPr>
            </w:pPr>
          </w:p>
          <w:p w:rsidR="00757D81" w:rsidRDefault="00757D81">
            <w:pPr>
              <w:rPr>
                <w:sz w:val="28"/>
                <w:szCs w:val="28"/>
              </w:rPr>
            </w:pPr>
          </w:p>
          <w:p w:rsidR="00757D81" w:rsidRDefault="00757D81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rPr>
                <w:sz w:val="28"/>
                <w:szCs w:val="28"/>
              </w:rPr>
              <w:t xml:space="preserve">Всего на 2021 г.-2023 г. предусмотрено  16 126,7 тыс. рублей, </w:t>
            </w:r>
          </w:p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57D81" w:rsidRDefault="00D47D02">
            <w:r>
              <w:rPr>
                <w:sz w:val="28"/>
                <w:szCs w:val="28"/>
              </w:rPr>
              <w:t xml:space="preserve">- средств бюджета Крымского городского </w:t>
            </w:r>
            <w:r>
              <w:rPr>
                <w:sz w:val="28"/>
                <w:szCs w:val="28"/>
              </w:rPr>
              <w:t>поселения Крымского района – 16 126,7 тыс. рублей:</w:t>
            </w:r>
          </w:p>
          <w:p w:rsidR="00757D81" w:rsidRDefault="00D47D02">
            <w:pPr>
              <w:pStyle w:val="ad"/>
              <w:jc w:val="both"/>
            </w:pPr>
            <w:r>
              <w:rPr>
                <w:sz w:val="28"/>
                <w:szCs w:val="28"/>
                <w:highlight w:val="white"/>
              </w:rPr>
              <w:t>2021 г. – 16 126,7 тыс. руб.;</w:t>
            </w:r>
          </w:p>
          <w:p w:rsidR="00757D81" w:rsidRDefault="00D47D02">
            <w:pPr>
              <w:pStyle w:val="ad"/>
              <w:jc w:val="both"/>
            </w:pPr>
            <w:r>
              <w:rPr>
                <w:sz w:val="28"/>
                <w:szCs w:val="28"/>
                <w:highlight w:val="white"/>
              </w:rPr>
              <w:t>2022 г. – 0,0 тыс. руб.;</w:t>
            </w:r>
          </w:p>
          <w:p w:rsidR="00757D81" w:rsidRDefault="00D47D02">
            <w:pPr>
              <w:pStyle w:val="ad"/>
              <w:jc w:val="both"/>
            </w:pPr>
            <w:bookmarkStart w:id="1" w:name="__DdeLink__2981_83401614"/>
            <w:r>
              <w:rPr>
                <w:sz w:val="28"/>
                <w:szCs w:val="28"/>
                <w:highlight w:val="white"/>
              </w:rPr>
              <w:t>2023 г. – 0,0 тыс. руб.</w:t>
            </w:r>
            <w:bookmarkEnd w:id="1"/>
          </w:p>
        </w:tc>
      </w:tr>
      <w:tr w:rsidR="00757D8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D47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 и </w:t>
      </w:r>
      <w:r>
        <w:rPr>
          <w:sz w:val="28"/>
          <w:szCs w:val="28"/>
        </w:rPr>
        <w:t>обоснование необходимости                                      её решения программными методами</w:t>
      </w: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и реализации подпрограммы обусловлена следующими причинами: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 обеспечения населения в отдаленны</w:t>
      </w:r>
      <w:r>
        <w:rPr>
          <w:rFonts w:ascii="Times New Roman" w:hAnsi="Times New Roman" w:cs="Times New Roman"/>
          <w:sz w:val="28"/>
          <w:szCs w:val="28"/>
        </w:rPr>
        <w:t xml:space="preserve">х участках Крымского городского поселения Крымского района качественной электрической энергией. 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</w:t>
      </w:r>
      <w:r>
        <w:rPr>
          <w:rFonts w:ascii="Times New Roman" w:hAnsi="Times New Roman" w:cs="Times New Roman"/>
          <w:sz w:val="28"/>
          <w:szCs w:val="28"/>
        </w:rPr>
        <w:t>и городского населения и электрификации жилых домов и объектов социальной сферы.</w:t>
      </w:r>
    </w:p>
    <w:p w:rsidR="00757D81" w:rsidRDefault="00757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D81" w:rsidRDefault="00D47D02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</w:t>
      </w:r>
    </w:p>
    <w:p w:rsidR="00757D81" w:rsidRDefault="00D47D02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757D81" w:rsidRDefault="00D47D02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конечных результатов  подпрограммы, сроков </w:t>
      </w:r>
    </w:p>
    <w:p w:rsidR="00757D81" w:rsidRDefault="00D47D02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контрольных этапов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57D81" w:rsidRDefault="00757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электрификации Крымского городского поселения Крымского района  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условий жизни населения за счет обеспечения его качественной электрической энергией. 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По</w:t>
      </w:r>
      <w:r>
        <w:rPr>
          <w:rFonts w:ascii="Times New Roman" w:hAnsi="Times New Roman" w:cs="Times New Roman"/>
          <w:sz w:val="28"/>
          <w:szCs w:val="28"/>
        </w:rPr>
        <w:t>дпрограммы является решение следующих задач: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организационных и финансовых мероприятий, направленных на решение социальной задачи по электрификации;  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функционирования с</w:t>
      </w:r>
      <w:r>
        <w:rPr>
          <w:rFonts w:ascii="Times New Roman" w:hAnsi="Times New Roman" w:cs="Times New Roman"/>
          <w:sz w:val="28"/>
          <w:szCs w:val="28"/>
        </w:rPr>
        <w:t>истемы управления в области обеспечения надежности и эффективности работы на местном уровне;</w:t>
      </w:r>
    </w:p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             на объектах энергоснабжения.</w:t>
      </w:r>
    </w:p>
    <w:p w:rsidR="00757D81" w:rsidRDefault="00D47D0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на 2021 г. - 2023 г. </w:t>
      </w:r>
    </w:p>
    <w:p w:rsidR="00757D81" w:rsidRDefault="00757D81">
      <w:pPr>
        <w:ind w:firstLine="709"/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b/>
          <w:sz w:val="28"/>
          <w:szCs w:val="28"/>
        </w:rPr>
      </w:pPr>
    </w:p>
    <w:p w:rsidR="00757D81" w:rsidRDefault="00757D81">
      <w:pPr>
        <w:jc w:val="center"/>
        <w:rPr>
          <w:rStyle w:val="a4"/>
        </w:rPr>
      </w:pPr>
    </w:p>
    <w:p w:rsidR="00757D81" w:rsidRDefault="00757D81">
      <w:pPr>
        <w:jc w:val="center"/>
        <w:rPr>
          <w:b/>
          <w:sz w:val="28"/>
          <w:szCs w:val="28"/>
        </w:rPr>
        <w:sectPr w:rsidR="00757D81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757D81" w:rsidRDefault="00D47D02">
      <w:pPr>
        <w:ind w:left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Характеристика ведомственных целевых программ и основных мероприятий подпрограммы  </w:t>
      </w:r>
    </w:p>
    <w:p w:rsidR="00757D81" w:rsidRDefault="00757D81">
      <w:pPr>
        <w:jc w:val="right"/>
      </w:pPr>
    </w:p>
    <w:p w:rsidR="00757D81" w:rsidRDefault="00D47D02">
      <w:pPr>
        <w:jc w:val="right"/>
      </w:pPr>
      <w:r>
        <w:t>Таблица №1</w:t>
      </w:r>
    </w:p>
    <w:tbl>
      <w:tblPr>
        <w:tblW w:w="1559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0"/>
        <w:gridCol w:w="2492"/>
        <w:gridCol w:w="1926"/>
        <w:gridCol w:w="132"/>
        <w:gridCol w:w="1812"/>
        <w:gridCol w:w="1108"/>
        <w:gridCol w:w="1232"/>
        <w:gridCol w:w="1231"/>
        <w:gridCol w:w="2761"/>
        <w:gridCol w:w="2248"/>
      </w:tblGrid>
      <w:tr w:rsidR="00757D8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D47D0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757D81" w:rsidRDefault="00D47D02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both"/>
            </w:pPr>
            <w:r>
              <w:t xml:space="preserve">Объем финансирования </w:t>
            </w:r>
          </w:p>
          <w:p w:rsidR="00757D81" w:rsidRDefault="00D47D02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в том числе: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 xml:space="preserve">Ожидаемый непосредственный результат </w:t>
            </w:r>
          </w:p>
          <w:p w:rsidR="00757D81" w:rsidRDefault="00D47D02">
            <w:pPr>
              <w:jc w:val="center"/>
            </w:pPr>
            <w:r>
              <w:t>(краткое описание)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both"/>
            </w:pPr>
            <w:r>
              <w:t>Муниципальный заказчик мероприятия</w:t>
            </w:r>
          </w:p>
        </w:tc>
      </w:tr>
      <w:tr w:rsidR="00757D81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2021 г.</w:t>
            </w:r>
          </w:p>
          <w:p w:rsidR="00757D81" w:rsidRDefault="00D47D02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2022 г.</w:t>
            </w:r>
          </w:p>
          <w:p w:rsidR="00757D81" w:rsidRDefault="00D47D02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2023 г.</w:t>
            </w:r>
          </w:p>
          <w:p w:rsidR="00757D81" w:rsidRDefault="00D47D02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</w:tr>
      <w:tr w:rsidR="00757D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8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9</w:t>
            </w:r>
          </w:p>
        </w:tc>
      </w:tr>
      <w:tr w:rsidR="00757D81">
        <w:tc>
          <w:tcPr>
            <w:tcW w:w="155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 xml:space="preserve">Подпрограмма «Модернизация систем электроснабжения Крымского городского поселения Крымского района» </w:t>
            </w:r>
            <w:r>
              <w:rPr>
                <w:highlight w:val="white"/>
              </w:rPr>
              <w:t>на 2021 г.-2023 г.</w:t>
            </w:r>
          </w:p>
        </w:tc>
      </w:tr>
      <w:tr w:rsidR="00757D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</w:t>
            </w:r>
          </w:p>
        </w:tc>
        <w:tc>
          <w:tcPr>
            <w:tcW w:w="14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Модернизация и реконструкция систем электроснабжения Крымского городского поселения Крымского района</w:t>
            </w:r>
          </w:p>
        </w:tc>
      </w:tr>
      <w:tr w:rsidR="00757D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Модернизация и реконструкция</w:t>
            </w:r>
            <w:r>
              <w:t xml:space="preserve"> систем электроснабжения (за счет арендных платежей в размере 85% от суммы арендной платы по договору)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Бюджет Крымского городского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16 126,7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16 126,7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pStyle w:val="12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Новые (модернизированные) сети электроснабжения. </w:t>
            </w:r>
          </w:p>
          <w:p w:rsidR="00757D81" w:rsidRDefault="00D47D02">
            <w:pPr>
              <w:pStyle w:val="12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Бесперебойная работа трансформаторных </w:t>
            </w:r>
            <w:r>
              <w:rPr>
                <w:spacing w:val="-6"/>
                <w:szCs w:val="24"/>
              </w:rPr>
              <w:t>подстанций.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Администрация Крымского городского поселения Крымского района</w:t>
            </w:r>
          </w:p>
        </w:tc>
      </w:tr>
      <w:tr w:rsidR="00757D81">
        <w:tc>
          <w:tcPr>
            <w:tcW w:w="5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b/>
              </w:rPr>
            </w:pPr>
            <w:r>
              <w:rPr>
                <w:b/>
              </w:rPr>
              <w:t>16 126,7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b/>
              </w:rPr>
            </w:pPr>
            <w:r>
              <w:rPr>
                <w:b/>
              </w:rPr>
              <w:t>16 126,7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>
            <w:pPr>
              <w:pStyle w:val="12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</w:tr>
    </w:tbl>
    <w:p w:rsidR="00757D81" w:rsidRDefault="00757D81">
      <w:pPr>
        <w:jc w:val="center"/>
        <w:rPr>
          <w:b/>
        </w:rPr>
      </w:pPr>
    </w:p>
    <w:p w:rsidR="00757D81" w:rsidRDefault="00D47D02">
      <w:pPr>
        <w:ind w:left="284"/>
        <w:outlineLvl w:val="2"/>
        <w:rPr>
          <w:sz w:val="28"/>
          <w:szCs w:val="28"/>
        </w:rPr>
        <w:sectPr w:rsidR="00757D81">
          <w:headerReference w:type="default" r:id="rId8"/>
          <w:pgSz w:w="16838" w:h="11906" w:orient="landscape"/>
          <w:pgMar w:top="1843" w:right="1276" w:bottom="1701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Ведомственные целевые программы не предусмотрены.                                                                    </w:t>
      </w:r>
    </w:p>
    <w:p w:rsidR="00757D81" w:rsidRDefault="00D47D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757D81" w:rsidRDefault="00757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D81" w:rsidRDefault="00D47D0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подпрограммы на 2021 г. - 2023 г. предусмотрено согласно проектно-сметной документации за счет финансовых средств, полученных от арендных платежей ОАО «НЭСК». </w:t>
      </w:r>
    </w:p>
    <w:p w:rsidR="00757D81" w:rsidRDefault="00D47D02">
      <w:pPr>
        <w:ind w:firstLine="709"/>
        <w:jc w:val="both"/>
      </w:pPr>
      <w:r>
        <w:rPr>
          <w:sz w:val="28"/>
          <w:szCs w:val="28"/>
        </w:rPr>
        <w:t xml:space="preserve">Общий объем финансирования подпрограммы «Модернизация систем </w:t>
      </w:r>
      <w:r>
        <w:rPr>
          <w:sz w:val="28"/>
          <w:szCs w:val="28"/>
        </w:rPr>
        <w:t>электроснабжения Крымского городского поселения Крымского района»                       на 2021 г.-2023 г. составляет  16 126,7 тыс. рублей, в том числе по годам:</w:t>
      </w:r>
    </w:p>
    <w:p w:rsidR="00757D81" w:rsidRDefault="00D47D02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2021 г. – 16 126,7 тыс. руб.;</w:t>
      </w:r>
    </w:p>
    <w:p w:rsidR="00757D81" w:rsidRDefault="00D47D02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2022 г. – 0,0 тыс. руб.;</w:t>
      </w:r>
    </w:p>
    <w:p w:rsidR="00757D81" w:rsidRDefault="00D47D02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2023 г. – 0,0 тыс. руб.</w:t>
      </w:r>
    </w:p>
    <w:p w:rsidR="00757D81" w:rsidRDefault="00D47D02">
      <w:pPr>
        <w:ind w:firstLine="709"/>
        <w:jc w:val="both"/>
      </w:pPr>
      <w:r>
        <w:rPr>
          <w:sz w:val="28"/>
          <w:szCs w:val="28"/>
        </w:rPr>
        <w:t>За счет средст</w:t>
      </w:r>
      <w:r>
        <w:rPr>
          <w:sz w:val="28"/>
          <w:szCs w:val="28"/>
        </w:rPr>
        <w:t>в бюджета Крымского городского поселения Крымского района объем финансирования подпрограммы «Модернизация систем электроснабжения Крымского городского поселения Крымского района»                     на 2021 г.- 2023 г. составляет 16 126,7 тыс. рублей, в то</w:t>
      </w:r>
      <w:r>
        <w:rPr>
          <w:sz w:val="28"/>
          <w:szCs w:val="28"/>
        </w:rPr>
        <w:t>м числе по годам:</w:t>
      </w:r>
    </w:p>
    <w:p w:rsidR="00757D81" w:rsidRDefault="00D47D02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2021 г. – 16 126,7 тыс. руб.;</w:t>
      </w:r>
    </w:p>
    <w:p w:rsidR="00757D81" w:rsidRDefault="00D47D02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2022 г. – 0,0 тыс. руб.;</w:t>
      </w:r>
    </w:p>
    <w:p w:rsidR="00757D81" w:rsidRDefault="00D47D02">
      <w:pPr>
        <w:pStyle w:val="ad"/>
        <w:ind w:firstLine="709"/>
        <w:jc w:val="both"/>
      </w:pPr>
      <w:r>
        <w:rPr>
          <w:sz w:val="28"/>
          <w:szCs w:val="28"/>
          <w:highlight w:val="white"/>
        </w:rPr>
        <w:t>2023 г. – 0,0 тыс. руб.</w:t>
      </w:r>
    </w:p>
    <w:p w:rsidR="00757D81" w:rsidRDefault="00D47D0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2021 г. - 2023 г.»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в объеме превышающих предусмотренные подпрограммой.</w:t>
      </w:r>
    </w:p>
    <w:p w:rsidR="00757D81" w:rsidRDefault="00757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D81" w:rsidRDefault="00757D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757D81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757D81" w:rsidRDefault="00D47D0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Критерии выполнения подпрограммы с указанием целевых показателей подпрограммы </w:t>
      </w:r>
    </w:p>
    <w:p w:rsidR="00757D81" w:rsidRDefault="00D47D0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 расшифровкой плановых значений по годам ее реализации</w:t>
      </w:r>
    </w:p>
    <w:p w:rsidR="00757D81" w:rsidRDefault="00757D81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1"/>
        <w:gridCol w:w="2654"/>
        <w:gridCol w:w="647"/>
        <w:gridCol w:w="1184"/>
        <w:gridCol w:w="1108"/>
        <w:gridCol w:w="1183"/>
        <w:gridCol w:w="1096"/>
        <w:gridCol w:w="12"/>
        <w:gridCol w:w="1184"/>
        <w:gridCol w:w="1107"/>
        <w:gridCol w:w="1184"/>
        <w:gridCol w:w="1108"/>
        <w:gridCol w:w="1059"/>
        <w:gridCol w:w="991"/>
      </w:tblGrid>
      <w:tr w:rsidR="00757D8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112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Значения показателей</w:t>
            </w:r>
          </w:p>
        </w:tc>
      </w:tr>
      <w:tr w:rsidR="00757D81">
        <w:trPr>
          <w:trHeight w:val="630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757D81"/>
        </w:tc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757D81"/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757D81"/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757D81" w:rsidRDefault="00D47D02">
            <w:pPr>
              <w:jc w:val="center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757D81">
        <w:trPr>
          <w:trHeight w:val="900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757D81"/>
        </w:tc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757D81"/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D81" w:rsidRDefault="00757D81"/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с учетом доп. средств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базовый вариант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базовый вариант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с учетом доп. средств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базовый вариант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с учетом доп. средств</w:t>
            </w:r>
          </w:p>
        </w:tc>
      </w:tr>
      <w:tr w:rsidR="00757D81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13</w:t>
            </w:r>
          </w:p>
        </w:tc>
      </w:tr>
      <w:tr w:rsidR="00757D81">
        <w:trPr>
          <w:trHeight w:val="300"/>
        </w:trPr>
        <w:tc>
          <w:tcPr>
            <w:tcW w:w="150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Подпрограмма 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757D81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</w:tr>
      <w:tr w:rsidR="00757D81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 xml:space="preserve">Ввод построенных сетей </w:t>
            </w:r>
            <w:r>
              <w:t>электроснабжения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км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7,7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6,0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-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6,8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 -</w:t>
            </w:r>
          </w:p>
        </w:tc>
      </w:tr>
      <w:tr w:rsidR="00757D81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Замена трансформаторных подстанций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</w:tr>
      <w:tr w:rsidR="00757D81">
        <w:trPr>
          <w:trHeight w:val="300"/>
        </w:trPr>
        <w:tc>
          <w:tcPr>
            <w:tcW w:w="150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Ведомственная целевая программа (не предусмотрена)</w:t>
            </w:r>
          </w:p>
        </w:tc>
      </w:tr>
      <w:tr w:rsidR="00757D81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r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-</w:t>
            </w:r>
          </w:p>
        </w:tc>
      </w:tr>
      <w:tr w:rsidR="00757D81">
        <w:trPr>
          <w:trHeight w:val="300"/>
        </w:trPr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757D81"/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D81" w:rsidRDefault="00D47D02">
            <w:pPr>
              <w:jc w:val="center"/>
            </w:pPr>
            <w:r>
              <w:t> </w:t>
            </w:r>
          </w:p>
        </w:tc>
      </w:tr>
    </w:tbl>
    <w:p w:rsidR="00757D81" w:rsidRDefault="00D47D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Подпрограммы является повышение уровня электрификации в Крымском городском поселении Крымского района.</w:t>
      </w:r>
    </w:p>
    <w:p w:rsidR="00757D81" w:rsidRDefault="00D47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757D81" w:rsidRDefault="00D47D02">
      <w:pPr>
        <w:ind w:firstLine="709"/>
        <w:jc w:val="both"/>
        <w:rPr>
          <w:sz w:val="28"/>
          <w:szCs w:val="28"/>
        </w:rPr>
        <w:sectPr w:rsidR="00757D81">
          <w:headerReference w:type="default" r:id="rId10"/>
          <w:pgSz w:w="16838" w:h="11906" w:orient="landscape"/>
          <w:pgMar w:top="1843" w:right="1276" w:bottom="709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реализации Подпрограммы ожидается улучшение качества электроснабжения домовладений.</w:t>
      </w:r>
    </w:p>
    <w:p w:rsidR="00757D81" w:rsidRDefault="00D47D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Подпрограммы</w:t>
      </w:r>
    </w:p>
    <w:p w:rsidR="00757D81" w:rsidRDefault="00757D81">
      <w:pPr>
        <w:rPr>
          <w:b/>
          <w:sz w:val="28"/>
          <w:szCs w:val="28"/>
        </w:rPr>
      </w:pP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</w:t>
      </w:r>
      <w:r>
        <w:rPr>
          <w:rFonts w:eastAsia="Calibri"/>
          <w:sz w:val="28"/>
          <w:szCs w:val="28"/>
          <w:shd w:val="clear" w:color="auto" w:fill="FFFFFF"/>
        </w:rPr>
        <w:t>кого района.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вып</w:t>
      </w:r>
      <w:r>
        <w:rPr>
          <w:rFonts w:eastAsia="Calibri"/>
          <w:sz w:val="28"/>
          <w:szCs w:val="28"/>
          <w:shd w:val="clear" w:color="auto" w:fill="FFFFFF"/>
        </w:rPr>
        <w:t>олнением подпрограммы, устанавливает сроки их предоставления;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готовит ежегодный док</w:t>
      </w:r>
      <w:r>
        <w:rPr>
          <w:rFonts w:eastAsia="Calibri"/>
          <w:sz w:val="28"/>
          <w:szCs w:val="28"/>
          <w:shd w:val="clear" w:color="auto" w:fill="FFFFFF"/>
        </w:rPr>
        <w:t>лад о ходе реализации подпрограммы и оценке эффективности ее реализации (далее – доклад о ходе реализации подпрограммы);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</w:t>
      </w:r>
      <w:r>
        <w:rPr>
          <w:rFonts w:eastAsia="Calibri"/>
          <w:sz w:val="28"/>
          <w:szCs w:val="28"/>
          <w:shd w:val="clear" w:color="auto" w:fill="FFFFFF"/>
        </w:rPr>
        <w:t>й сети «Интернет»;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</w:t>
      </w:r>
      <w:r>
        <w:rPr>
          <w:rFonts w:eastAsia="Calibri"/>
          <w:sz w:val="28"/>
          <w:szCs w:val="28"/>
          <w:shd w:val="clear" w:color="auto" w:fill="FFFFFF"/>
        </w:rPr>
        <w:t>ции подпрограммы на очередной год и плановый период (далее – план реализации муниципальной программы).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Участники подпрограммы в пределах своей компете</w:t>
      </w:r>
      <w:r>
        <w:rPr>
          <w:rFonts w:eastAsia="Calibri"/>
          <w:sz w:val="28"/>
          <w:szCs w:val="28"/>
          <w:shd w:val="clear" w:color="auto" w:fill="FFFFFF"/>
        </w:rPr>
        <w:t xml:space="preserve">нции ежегодно              до 20 января года, следующего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</w:t>
      </w:r>
      <w:r>
        <w:rPr>
          <w:rFonts w:eastAsia="Calibri"/>
          <w:sz w:val="28"/>
          <w:szCs w:val="28"/>
          <w:shd w:val="clear" w:color="auto" w:fill="FFFFFF"/>
        </w:rPr>
        <w:t>ы должен содержать: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                       в разрезе источников финансирования и главных распорядителей средств местного </w:t>
      </w:r>
      <w:r>
        <w:rPr>
          <w:rFonts w:eastAsia="Calibri"/>
          <w:sz w:val="28"/>
          <w:szCs w:val="28"/>
          <w:shd w:val="clear" w:color="auto" w:fill="FFFFFF"/>
        </w:rPr>
        <w:t>бюджета;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</w:t>
      </w:r>
      <w:r>
        <w:rPr>
          <w:rFonts w:eastAsia="Calibri"/>
          <w:sz w:val="28"/>
          <w:szCs w:val="28"/>
          <w:shd w:val="clear" w:color="auto" w:fill="FFFFFF"/>
        </w:rPr>
        <w:t>иятий плановым показателям, установленным подпрограммой;</w:t>
      </w:r>
    </w:p>
    <w:p w:rsidR="00757D81" w:rsidRDefault="00D47D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об исполнении целевых показателей подпрограммы и входящих в ее состав основны</w:t>
      </w:r>
      <w:r>
        <w:rPr>
          <w:rFonts w:eastAsia="Calibri"/>
          <w:sz w:val="28"/>
          <w:szCs w:val="28"/>
          <w:shd w:val="clear" w:color="auto" w:fill="FFFFFF"/>
        </w:rPr>
        <w:t>х мероприятий, сводных показателей муниципальных заданий                     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</w:t>
      </w:r>
      <w:r>
        <w:rPr>
          <w:rFonts w:eastAsia="Calibri"/>
          <w:sz w:val="28"/>
          <w:szCs w:val="28"/>
          <w:shd w:val="clear" w:color="auto" w:fill="FFFFFF"/>
        </w:rPr>
        <w:t xml:space="preserve">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и указываются                         в докладе о ходе реализации подпрограммы причины, повлиявшие на таки</w:t>
      </w:r>
      <w:r>
        <w:rPr>
          <w:rFonts w:eastAsia="Calibri"/>
          <w:sz w:val="28"/>
          <w:szCs w:val="28"/>
          <w:shd w:val="clear" w:color="auto" w:fill="FFFFFF"/>
        </w:rPr>
        <w:t>е расхождения.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</w:t>
      </w:r>
      <w:r>
        <w:rPr>
          <w:rFonts w:eastAsia="Calibri"/>
          <w:sz w:val="28"/>
          <w:szCs w:val="28"/>
          <w:shd w:val="clear" w:color="auto" w:fill="FFFFFF"/>
        </w:rPr>
        <w:t>твержденными ему бюджетными ассигнованиями и лимитами бюджетных обязательств;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обеспечивает реализацию мероприятия и проводит анализ его </w:t>
      </w:r>
      <w:r>
        <w:rPr>
          <w:rFonts w:eastAsia="Calibri"/>
          <w:sz w:val="28"/>
          <w:szCs w:val="28"/>
          <w:shd w:val="clear" w:color="auto" w:fill="FFFFFF"/>
        </w:rPr>
        <w:t>выполнения;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757D81" w:rsidRDefault="00D47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подпрограммой».</w:t>
      </w:r>
    </w:p>
    <w:p w:rsidR="00757D81" w:rsidRDefault="00757D81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57D81" w:rsidRDefault="00757D81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57D81" w:rsidRDefault="00757D81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757D81" w:rsidRDefault="00D47D02">
      <w:r>
        <w:rPr>
          <w:sz w:val="28"/>
          <w:szCs w:val="28"/>
        </w:rPr>
        <w:t>Заместитель начальника отдела по вопросам ЖКХ,</w:t>
      </w:r>
    </w:p>
    <w:p w:rsidR="00757D81" w:rsidRDefault="00D47D02">
      <w:pPr>
        <w:tabs>
          <w:tab w:val="left" w:pos="709"/>
        </w:tabs>
      </w:pPr>
      <w:r>
        <w:rPr>
          <w:sz w:val="28"/>
          <w:szCs w:val="28"/>
        </w:rPr>
        <w:t xml:space="preserve">транспорту и связи  </w:t>
      </w:r>
      <w:r>
        <w:rPr>
          <w:sz w:val="28"/>
          <w:szCs w:val="28"/>
        </w:rPr>
        <w:t xml:space="preserve">                                                                                   Г.Н. Марин</w:t>
      </w:r>
    </w:p>
    <w:p w:rsidR="00757D81" w:rsidRDefault="00757D81">
      <w:pPr>
        <w:tabs>
          <w:tab w:val="left" w:pos="709"/>
        </w:tabs>
        <w:ind w:firstLine="567"/>
      </w:pPr>
    </w:p>
    <w:p w:rsidR="00757D81" w:rsidRDefault="00757D81">
      <w:pPr>
        <w:tabs>
          <w:tab w:val="left" w:pos="709"/>
        </w:tabs>
        <w:ind w:firstLine="567"/>
      </w:pPr>
    </w:p>
    <w:p w:rsidR="00757D81" w:rsidRDefault="00757D81">
      <w:pPr>
        <w:tabs>
          <w:tab w:val="left" w:pos="709"/>
        </w:tabs>
        <w:ind w:firstLine="567"/>
      </w:pPr>
    </w:p>
    <w:p w:rsidR="00757D81" w:rsidRDefault="00757D81">
      <w:pPr>
        <w:tabs>
          <w:tab w:val="left" w:pos="709"/>
        </w:tabs>
        <w:ind w:firstLine="567"/>
      </w:pPr>
    </w:p>
    <w:p w:rsidR="00757D81" w:rsidRDefault="00757D81">
      <w:pPr>
        <w:tabs>
          <w:tab w:val="left" w:pos="709"/>
        </w:tabs>
        <w:ind w:firstLine="567"/>
      </w:pPr>
    </w:p>
    <w:p w:rsidR="00757D81" w:rsidRDefault="00757D81">
      <w:pPr>
        <w:tabs>
          <w:tab w:val="left" w:pos="709"/>
        </w:tabs>
        <w:ind w:firstLine="567"/>
      </w:pPr>
    </w:p>
    <w:p w:rsidR="00757D81" w:rsidRDefault="00757D81">
      <w:pPr>
        <w:tabs>
          <w:tab w:val="left" w:pos="709"/>
        </w:tabs>
        <w:ind w:firstLine="567"/>
      </w:pPr>
    </w:p>
    <w:p w:rsidR="00757D81" w:rsidRDefault="00757D81"/>
    <w:p w:rsidR="00757D81" w:rsidRDefault="00757D81"/>
    <w:p w:rsidR="00757D81" w:rsidRDefault="00757D81"/>
    <w:sectPr w:rsidR="00757D81">
      <w:headerReference w:type="default" r:id="rId11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02" w:rsidRDefault="00D47D02">
      <w:r>
        <w:separator/>
      </w:r>
    </w:p>
  </w:endnote>
  <w:endnote w:type="continuationSeparator" w:id="0">
    <w:p w:rsidR="00D47D02" w:rsidRDefault="00D4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02" w:rsidRDefault="00D47D02">
      <w:r>
        <w:separator/>
      </w:r>
    </w:p>
  </w:footnote>
  <w:footnote w:type="continuationSeparator" w:id="0">
    <w:p w:rsidR="00D47D02" w:rsidRDefault="00D4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81" w:rsidRDefault="00D47D02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-71755</wp:posOffset>
              </wp:positionV>
              <wp:extent cx="1090930" cy="455295"/>
              <wp:effectExtent l="4445" t="6985" r="1270" b="5715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4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7D81" w:rsidRDefault="00D47D02">
                          <w:pPr>
                            <w:pStyle w:val="11"/>
                            <w:jc w:val="center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2180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-5.65pt;width:85.9pt;height:35.85pt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" filled="f" stroked="f">
              <v:textbox>
                <w:txbxContent>
                  <w:p w:rsidR="00757D81" w:rsidRDefault="00D47D02">
                    <w:pPr>
                      <w:pStyle w:val="11"/>
                      <w:jc w:val="center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2180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81" w:rsidRDefault="00757D81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81" w:rsidRDefault="00757D81"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81" w:rsidRDefault="00757D81">
    <w:pPr>
      <w:pStyle w:val="1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81" w:rsidRDefault="00D47D02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7A8C56A" wp14:editId="50AA65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320040"/>
              <wp:effectExtent l="0" t="0" r="0" b="381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930" cy="32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7D81" w:rsidRDefault="00D47D02">
                          <w:pPr>
                            <w:pStyle w:val="11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21805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2" o:spid="_x0000_s1027" style="position:absolute;margin-left:0;margin-top:.05pt;width:85.85pt;height:25.2pt;z-index:-5033164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" filled="f" stroked="f">
              <v:textbox>
                <w:txbxContent>
                  <w:p w:rsidR="00757D81" w:rsidRDefault="00D47D02">
                    <w:pPr>
                      <w:pStyle w:val="11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21805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1"/>
    <w:rsid w:val="00521805"/>
    <w:rsid w:val="00757D81"/>
    <w:rsid w:val="00C938E1"/>
    <w:rsid w:val="00D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991955"/>
  </w:style>
  <w:style w:type="character" w:customStyle="1" w:styleId="a5">
    <w:name w:val="Основной текст с отступом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FD17C7"/>
    <w:rPr>
      <w:color w:val="0563C1"/>
      <w:u w:val="single"/>
    </w:rPr>
  </w:style>
  <w:style w:type="character" w:customStyle="1" w:styleId="1">
    <w:name w:val="Верхний колонтитул Знак1"/>
    <w:basedOn w:val="a0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1A7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734D"/>
    <w:pPr>
      <w:spacing w:after="140" w:line="276" w:lineRule="auto"/>
    </w:pPr>
  </w:style>
  <w:style w:type="paragraph" w:styleId="a9">
    <w:name w:val="List"/>
    <w:basedOn w:val="a8"/>
    <w:rsid w:val="001A734D"/>
    <w:rPr>
      <w:rFonts w:cs="Mangal"/>
    </w:rPr>
  </w:style>
  <w:style w:type="paragraph" w:styleId="aa">
    <w:name w:val="caption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A734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99195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9195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99195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991955"/>
    <w:pPr>
      <w:spacing w:after="120"/>
      <w:ind w:left="283"/>
    </w:pPr>
  </w:style>
  <w:style w:type="paragraph" w:styleId="ad">
    <w:name w:val="No Spacing"/>
    <w:qFormat/>
    <w:rsid w:val="001A734D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">
    <w:name w:val="Верхний колонтитул Знак2"/>
    <w:basedOn w:val="a"/>
    <w:link w:val="ae"/>
    <w:qFormat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">
    <w:name w:val="Содержимое врезки"/>
    <w:basedOn w:val="a"/>
    <w:qFormat/>
    <w:rsid w:val="001A734D"/>
  </w:style>
  <w:style w:type="paragraph" w:customStyle="1" w:styleId="af0">
    <w:name w:val="Содержимое таблицы"/>
    <w:basedOn w:val="a"/>
    <w:qFormat/>
    <w:rsid w:val="001A734D"/>
    <w:pPr>
      <w:suppressLineNumbers/>
    </w:pPr>
  </w:style>
  <w:style w:type="paragraph" w:customStyle="1" w:styleId="af1">
    <w:name w:val="Заголовок таблицы"/>
    <w:basedOn w:val="af0"/>
    <w:qFormat/>
    <w:rsid w:val="001A734D"/>
    <w:pPr>
      <w:jc w:val="center"/>
    </w:pPr>
    <w:rPr>
      <w:b/>
      <w:bCs/>
    </w:rPr>
  </w:style>
  <w:style w:type="paragraph" w:customStyle="1" w:styleId="12">
    <w:name w:val="Обычный1"/>
    <w:qFormat/>
    <w:rsid w:val="004102A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link w:val="2"/>
    <w:unhideWhenUsed/>
    <w:rsid w:val="0034004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400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unhideWhenUsed/>
    <w:rsid w:val="005218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180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991955"/>
  </w:style>
  <w:style w:type="character" w:customStyle="1" w:styleId="a5">
    <w:name w:val="Основной текст с отступом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FD17C7"/>
    <w:rPr>
      <w:color w:val="0563C1"/>
      <w:u w:val="single"/>
    </w:rPr>
  </w:style>
  <w:style w:type="character" w:customStyle="1" w:styleId="1">
    <w:name w:val="Верхний колонтитул Знак1"/>
    <w:basedOn w:val="a0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4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1A7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734D"/>
    <w:pPr>
      <w:spacing w:after="140" w:line="276" w:lineRule="auto"/>
    </w:pPr>
  </w:style>
  <w:style w:type="paragraph" w:styleId="a9">
    <w:name w:val="List"/>
    <w:basedOn w:val="a8"/>
    <w:rsid w:val="001A734D"/>
    <w:rPr>
      <w:rFonts w:cs="Mangal"/>
    </w:rPr>
  </w:style>
  <w:style w:type="paragraph" w:styleId="aa">
    <w:name w:val="caption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A734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99195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9195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99195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991955"/>
    <w:pPr>
      <w:spacing w:after="120"/>
      <w:ind w:left="283"/>
    </w:pPr>
  </w:style>
  <w:style w:type="paragraph" w:styleId="ad">
    <w:name w:val="No Spacing"/>
    <w:qFormat/>
    <w:rsid w:val="001A734D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">
    <w:name w:val="Верхний колонтитул Знак2"/>
    <w:basedOn w:val="a"/>
    <w:link w:val="ae"/>
    <w:qFormat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">
    <w:name w:val="Содержимое врезки"/>
    <w:basedOn w:val="a"/>
    <w:qFormat/>
    <w:rsid w:val="001A734D"/>
  </w:style>
  <w:style w:type="paragraph" w:customStyle="1" w:styleId="af0">
    <w:name w:val="Содержимое таблицы"/>
    <w:basedOn w:val="a"/>
    <w:qFormat/>
    <w:rsid w:val="001A734D"/>
    <w:pPr>
      <w:suppressLineNumbers/>
    </w:pPr>
  </w:style>
  <w:style w:type="paragraph" w:customStyle="1" w:styleId="af1">
    <w:name w:val="Заголовок таблицы"/>
    <w:basedOn w:val="af0"/>
    <w:qFormat/>
    <w:rsid w:val="001A734D"/>
    <w:pPr>
      <w:jc w:val="center"/>
    </w:pPr>
    <w:rPr>
      <w:b/>
      <w:bCs/>
    </w:rPr>
  </w:style>
  <w:style w:type="paragraph" w:customStyle="1" w:styleId="12">
    <w:name w:val="Обычный1"/>
    <w:qFormat/>
    <w:rsid w:val="004102A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link w:val="2"/>
    <w:unhideWhenUsed/>
    <w:rsid w:val="0034004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400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unhideWhenUsed/>
    <w:rsid w:val="005218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180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2023-01-23T10:59:00Z</cp:lastPrinted>
  <dcterms:created xsi:type="dcterms:W3CDTF">2023-01-23T10:59:00Z</dcterms:created>
  <dcterms:modified xsi:type="dcterms:W3CDTF">2023-01-23T10:59:00Z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